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55" w:rsidRPr="00681655" w:rsidRDefault="00681655" w:rsidP="00681655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val="x-none" w:eastAsia="x-none"/>
        </w:rPr>
      </w:pPr>
      <w:r w:rsidRPr="00681655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LEI </w:t>
      </w:r>
      <w:r w:rsidRPr="00681655">
        <w:rPr>
          <w:rFonts w:ascii="Palatino Linotype" w:eastAsia="Arial Unicode MS" w:hAnsi="Palatino Linotype" w:cs="Times New Roman"/>
          <w:b/>
          <w:bCs/>
          <w:lang w:eastAsia="x-none"/>
        </w:rPr>
        <w:t xml:space="preserve">MUNICIPAL </w:t>
      </w:r>
      <w:r w:rsidRPr="00681655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Nº </w:t>
      </w:r>
      <w:r w:rsidR="00714259">
        <w:rPr>
          <w:rFonts w:ascii="Palatino Linotype" w:eastAsia="Arial Unicode MS" w:hAnsi="Palatino Linotype" w:cs="Times New Roman"/>
          <w:b/>
          <w:bCs/>
          <w:lang w:eastAsia="x-none"/>
        </w:rPr>
        <w:t>29</w:t>
      </w:r>
      <w:bookmarkStart w:id="0" w:name="_GoBack"/>
      <w:bookmarkEnd w:id="0"/>
      <w:r w:rsidRPr="00681655">
        <w:rPr>
          <w:rFonts w:ascii="Palatino Linotype" w:eastAsia="Arial Unicode MS" w:hAnsi="Palatino Linotype" w:cs="Times New Roman"/>
          <w:b/>
          <w:bCs/>
          <w:lang w:eastAsia="x-none"/>
        </w:rPr>
        <w:t>21</w:t>
      </w:r>
      <w:r w:rsidRPr="00681655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/2017        SÃO MARTINHO/RS, 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>03</w:t>
      </w:r>
      <w:r w:rsidRPr="00681655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>OUTUBRO</w:t>
      </w:r>
      <w:r w:rsidRPr="00681655">
        <w:rPr>
          <w:rFonts w:ascii="Palatino Linotype" w:eastAsia="Arial Unicode MS" w:hAnsi="Palatino Linotype" w:cs="Times New Roman"/>
          <w:b/>
          <w:bCs/>
          <w:lang w:eastAsia="x-none"/>
        </w:rPr>
        <w:t xml:space="preserve"> </w:t>
      </w:r>
      <w:r w:rsidRPr="00681655">
        <w:rPr>
          <w:rFonts w:ascii="Palatino Linotype" w:eastAsia="Arial Unicode MS" w:hAnsi="Palatino Linotype" w:cs="Times New Roman"/>
          <w:b/>
          <w:bCs/>
          <w:lang w:val="x-none" w:eastAsia="x-none"/>
        </w:rPr>
        <w:t>DE 2017.</w:t>
      </w:r>
    </w:p>
    <w:p w:rsidR="00681655" w:rsidRPr="00681655" w:rsidRDefault="00681655" w:rsidP="00681655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681655" w:rsidRPr="00681655" w:rsidRDefault="00681655" w:rsidP="00681655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681655" w:rsidRPr="00681655" w:rsidRDefault="00681655" w:rsidP="00681655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681655">
        <w:rPr>
          <w:rFonts w:ascii="Palatino Linotype" w:eastAsia="Times New Roman" w:hAnsi="Palatino Linotype" w:cs="Times New Roman"/>
          <w:b/>
          <w:lang w:eastAsia="pt-BR"/>
        </w:rPr>
        <w:t xml:space="preserve">“AUTORIZA A INSTITUIÇÃO DE </w:t>
      </w:r>
      <w:r w:rsidRPr="00681655">
        <w:rPr>
          <w:rFonts w:ascii="Palatino Linotype" w:eastAsia="Times New Roman" w:hAnsi="Palatino Linotype" w:cs="Times New Roman"/>
          <w:b/>
          <w:bCs/>
          <w:lang w:eastAsia="pt-BR"/>
        </w:rPr>
        <w:t>TURNO ESPECIAL CONTÍNUO ÚNICO, EM CARÁTER EXTRAORDINÁRIO, NO SERVIÇO PÚBLICO MUNICIPAL E DÁ OUTRAS PROVIDÊNCIAS</w:t>
      </w:r>
      <w:r w:rsidRPr="00681655">
        <w:rPr>
          <w:rFonts w:ascii="Palatino Linotype" w:eastAsia="Times New Roman" w:hAnsi="Palatino Linotype" w:cs="Times New Roman"/>
          <w:b/>
          <w:lang w:eastAsia="pt-BR"/>
        </w:rPr>
        <w:t>.</w:t>
      </w:r>
      <w:r w:rsidRPr="00681655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681655">
        <w:rPr>
          <w:rFonts w:ascii="Palatino Linotype" w:eastAsia="Times New Roman" w:hAnsi="Palatino Linotype" w:cs="Times New Roman"/>
          <w:b/>
          <w:lang w:eastAsia="pt-BR"/>
        </w:rPr>
        <w:t xml:space="preserve">MARINO KREWER, </w:t>
      </w:r>
      <w:r w:rsidRPr="00681655">
        <w:rPr>
          <w:rFonts w:ascii="Palatino Linotype" w:eastAsia="Times New Roman" w:hAnsi="Palatino Linotype" w:cs="Times New Roman"/>
          <w:lang w:eastAsia="pt-BR"/>
        </w:rPr>
        <w:t>Prefeito Municipal de São Martinho, Estado do Rio Grande do Sul, no uso das atribuições legais,</w:t>
      </w: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681655">
        <w:rPr>
          <w:rFonts w:ascii="Palatino Linotype" w:eastAsia="Times New Roman" w:hAnsi="Palatino Linotype" w:cs="Times New Roman"/>
          <w:b/>
          <w:lang w:eastAsia="pt-BR"/>
        </w:rPr>
        <w:t>FAZ SABER</w:t>
      </w:r>
      <w:r w:rsidRPr="00681655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Lei:</w:t>
      </w: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681655" w:rsidRPr="00681655" w:rsidRDefault="00681655" w:rsidP="00681655">
      <w:pPr>
        <w:spacing w:after="0" w:line="240" w:lineRule="auto"/>
        <w:ind w:firstLine="4301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681655">
        <w:rPr>
          <w:rFonts w:ascii="Palatino Linotype" w:eastAsia="Times New Roman" w:hAnsi="Palatino Linotype" w:cs="Times New Roman"/>
          <w:b/>
          <w:lang w:eastAsia="pt-BR"/>
        </w:rPr>
        <w:t xml:space="preserve">Art. 1° </w:t>
      </w:r>
      <w:r w:rsidRPr="00681655">
        <w:rPr>
          <w:rFonts w:ascii="Palatino Linotype" w:eastAsia="Times New Roman" w:hAnsi="Palatino Linotype" w:cs="Times New Roman"/>
          <w:lang w:eastAsia="pt-BR"/>
        </w:rPr>
        <w:t xml:space="preserve">- O Poder Executivo Municipal, considerando a necessidade da imposição de medidas de austeridade e de economicidade, especialmente voltadas na manutenção do equilíbrio financeiro do Orçamento Municipal e o cumprimento da Lei de Responsabilidade e Gestão Fiscal (Lei Complementar 101, de 04 de maio de 2000), fica autorizado a instituir Turno Especial Contínuo Único de seis horas diárias, em caráter extraordinário, no Serviço Público Municipal de São Martinho, a ser cumprido, diariamente, de segundas às sextas-feiras, das 07:00 (sete) horas às 13:00 (treze) horas. </w:t>
      </w:r>
    </w:p>
    <w:p w:rsidR="00681655" w:rsidRPr="00681655" w:rsidRDefault="00681655" w:rsidP="00681655">
      <w:pPr>
        <w:spacing w:after="120" w:line="320" w:lineRule="exact"/>
        <w:ind w:right="113" w:firstLine="4253"/>
        <w:jc w:val="both"/>
        <w:rPr>
          <w:rFonts w:ascii="Palatino Linotype" w:eastAsia="Times New Roman" w:hAnsi="Palatino Linotype" w:cs="Times New Roman"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lang w:eastAsia="x-none"/>
        </w:rPr>
        <w:t xml:space="preserve">Parágrafo Único: 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O Turno Especial Contínuo Único deverá ser instituído via edição de Decreto Municipal, assinado pelo Prefeito Municipal, discriminando o período de vigência e os setores da administração abrangidos. 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 xml:space="preserve"> </w:t>
      </w:r>
    </w:p>
    <w:p w:rsidR="00681655" w:rsidRPr="00681655" w:rsidRDefault="00681655" w:rsidP="00681655">
      <w:pPr>
        <w:spacing w:after="120" w:line="320" w:lineRule="exact"/>
        <w:ind w:right="113" w:firstLine="4253"/>
        <w:jc w:val="both"/>
        <w:rPr>
          <w:rFonts w:ascii="Palatino Linotype" w:eastAsia="Times New Roman" w:hAnsi="Palatino Linotype" w:cs="Times New Roman"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lang w:eastAsia="x-none"/>
        </w:rPr>
        <w:t xml:space="preserve">Art. 2º - 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Ficam Excluídos do Turno Especial Contínuo a 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>UBS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; 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>Unidade Básica de Saúde e o CRAS</w:t>
      </w:r>
      <w:r w:rsidRPr="00681655">
        <w:rPr>
          <w:rFonts w:ascii="Palatino Linotype" w:eastAsia="Times New Roman" w:hAnsi="Palatino Linotype" w:cs="Times New Roman"/>
          <w:lang w:eastAsia="x-none"/>
        </w:rPr>
        <w:t>;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 xml:space="preserve"> Centro de Referência de Assistência Social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, os quais poderão, no período, mediante ato do chefe do Poder Executivo, estabelecer, nos termos da legislação vigente, horários diferenciados de atendimento, devendo, entretanto, permanecer com o expediente em dois turnos. </w:t>
      </w:r>
    </w:p>
    <w:p w:rsidR="00681655" w:rsidRPr="00681655" w:rsidRDefault="00681655" w:rsidP="00681655">
      <w:pPr>
        <w:spacing w:after="120" w:line="320" w:lineRule="exact"/>
        <w:ind w:right="113" w:firstLine="4253"/>
        <w:jc w:val="both"/>
        <w:rPr>
          <w:rFonts w:ascii="Palatino Linotype" w:eastAsia="Times New Roman" w:hAnsi="Palatino Linotype" w:cs="Times New Roman"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lang w:eastAsia="x-none"/>
        </w:rPr>
        <w:t xml:space="preserve">Art. 3º - 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A autorização de que trata o art. 1º da presente lei, tem validade para o período compreendido entre os meses de outubro de 2017 e fevereiro de 2018. </w:t>
      </w:r>
    </w:p>
    <w:p w:rsidR="00681655" w:rsidRPr="00681655" w:rsidRDefault="00681655" w:rsidP="00681655">
      <w:pPr>
        <w:spacing w:after="120" w:line="320" w:lineRule="exact"/>
        <w:ind w:right="113" w:firstLine="4253"/>
        <w:jc w:val="both"/>
        <w:rPr>
          <w:rFonts w:ascii="Palatino Linotype" w:eastAsia="Times New Roman" w:hAnsi="Palatino Linotype" w:cs="Times New Roman"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Art. 4º - 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>Fica vedada, na vigência do Turno Especial Contínuo Único, a convocação para a prestação de serviço extraordinário, ressalvados os casos considerado</w:t>
      </w:r>
      <w:r>
        <w:rPr>
          <w:rFonts w:ascii="Palatino Linotype" w:eastAsia="Times New Roman" w:hAnsi="Palatino Linotype" w:cs="Times New Roman"/>
          <w:lang w:val="x-none" w:eastAsia="x-none"/>
        </w:rPr>
        <w:t xml:space="preserve">s de emergência ou calamidade </w:t>
      </w:r>
      <w:r>
        <w:rPr>
          <w:rFonts w:ascii="Palatino Linotype" w:eastAsia="Times New Roman" w:hAnsi="Palatino Linotype" w:cs="Times New Roman"/>
          <w:lang w:val="x-none" w:eastAsia="x-none"/>
        </w:rPr>
        <w:lastRenderedPageBreak/>
        <w:t>p</w:t>
      </w:r>
      <w:r>
        <w:rPr>
          <w:rFonts w:ascii="Palatino Linotype" w:eastAsia="Times New Roman" w:hAnsi="Palatino Linotype" w:cs="Times New Roman"/>
          <w:lang w:eastAsia="x-none"/>
        </w:rPr>
        <w:t>ública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>,</w:t>
      </w:r>
      <w:r>
        <w:rPr>
          <w:rFonts w:ascii="Palatino Linotype" w:eastAsia="Times New Roman" w:hAnsi="Palatino Linotype" w:cs="Times New Roman"/>
          <w:lang w:eastAsia="x-none"/>
        </w:rPr>
        <w:t xml:space="preserve"> 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 xml:space="preserve"> pagando-se ou compensando-se nas hipóteses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 previstas</w:t>
      </w:r>
      <w:r w:rsidRPr="00681655">
        <w:rPr>
          <w:rFonts w:ascii="Palatino Linotype" w:eastAsia="Times New Roman" w:hAnsi="Palatino Linotype" w:cs="Times New Roman"/>
          <w:lang w:val="x-none" w:eastAsia="x-none"/>
        </w:rPr>
        <w:t>, as horas excedentes à jornada de trabalho estabelecida para os cargos.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 </w:t>
      </w:r>
    </w:p>
    <w:p w:rsidR="00681655" w:rsidRPr="00681655" w:rsidRDefault="00681655" w:rsidP="00681655">
      <w:pPr>
        <w:spacing w:after="120" w:line="320" w:lineRule="exact"/>
        <w:ind w:right="113" w:firstLine="4253"/>
        <w:jc w:val="both"/>
        <w:rPr>
          <w:rFonts w:ascii="Palatino Linotype" w:eastAsia="Times New Roman" w:hAnsi="Palatino Linotype" w:cs="Times New Roman"/>
          <w:i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lang w:eastAsia="x-none"/>
        </w:rPr>
        <w:t xml:space="preserve">Art. 5º - </w:t>
      </w:r>
      <w:r w:rsidRPr="00681655">
        <w:rPr>
          <w:rFonts w:ascii="Palatino Linotype" w:eastAsia="Times New Roman" w:hAnsi="Palatino Linotype" w:cs="Times New Roman"/>
          <w:lang w:eastAsia="x-none"/>
        </w:rPr>
        <w:t xml:space="preserve">Revogando-se as disposições em contrário esta lei ente em vigor na data de sua publicação. </w:t>
      </w: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</w:p>
    <w:p w:rsidR="00681655" w:rsidRPr="00681655" w:rsidRDefault="00681655" w:rsidP="00681655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</w:p>
    <w:p w:rsidR="00681655" w:rsidRPr="00681655" w:rsidRDefault="00681655" w:rsidP="00681655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>GABINETE D</w:t>
      </w: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PREFEIT</w:t>
      </w: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MUNICIPAL DE SÃO MARTINHO/RS, AOS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03</w:t>
      </w: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 xml:space="preserve"> 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DIAS DO MÊS DE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OUTU</w:t>
      </w: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>BRO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DO ANO DE 201</w:t>
      </w: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>7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>.</w:t>
      </w: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681655">
        <w:rPr>
          <w:rFonts w:ascii="Palatino Linotype" w:eastAsia="Times New Roman" w:hAnsi="Palatino Linotype" w:cs="Times New Roman"/>
          <w:bCs/>
          <w:lang w:val="x-none" w:eastAsia="x-none"/>
        </w:rPr>
        <w:t>Registre-se e publique-se:</w:t>
      </w: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681655" w:rsidRPr="00681655" w:rsidRDefault="00681655" w:rsidP="00681655">
      <w:pPr>
        <w:spacing w:after="0" w:line="240" w:lineRule="auto"/>
        <w:ind w:firstLine="4320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681655">
        <w:rPr>
          <w:rFonts w:ascii="Palatino Linotype" w:eastAsia="Times New Roman" w:hAnsi="Palatino Linotype" w:cs="Times New Roman"/>
          <w:b/>
          <w:bCs/>
          <w:lang w:eastAsia="x-none"/>
        </w:rPr>
        <w:t xml:space="preserve">                     </w:t>
      </w:r>
      <w:r w:rsidRPr="00681655">
        <w:rPr>
          <w:rFonts w:ascii="Palatino Linotype" w:eastAsia="Times New Roman" w:hAnsi="Palatino Linotype" w:cs="Times New Roman"/>
          <w:b/>
          <w:bCs/>
          <w:lang w:val="x-none" w:eastAsia="x-none"/>
        </w:rPr>
        <w:t>MARINO KREWER</w:t>
      </w:r>
    </w:p>
    <w:p w:rsidR="00681655" w:rsidRPr="00681655" w:rsidRDefault="00681655" w:rsidP="00681655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681655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681655" w:rsidRPr="00681655" w:rsidRDefault="00681655" w:rsidP="00681655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681655" w:rsidRPr="00681655" w:rsidRDefault="00681655" w:rsidP="00681655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681655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681655" w:rsidRPr="00681655" w:rsidRDefault="00681655" w:rsidP="00681655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681655">
        <w:rPr>
          <w:rFonts w:ascii="Palatino Linotype" w:eastAsia="Times New Roman" w:hAnsi="Palatino Linotype" w:cs="Times New Roman"/>
          <w:lang w:eastAsia="pt-BR"/>
        </w:rPr>
        <w:t xml:space="preserve">Secretário Municipal de Administração </w:t>
      </w: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</w:p>
    <w:p w:rsidR="00681655" w:rsidRPr="00681655" w:rsidRDefault="00681655" w:rsidP="00681655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x-none"/>
        </w:rPr>
      </w:pP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681655" w:rsidRPr="00681655" w:rsidRDefault="00681655" w:rsidP="0068165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684331" w:rsidRPr="00681655" w:rsidRDefault="00684331"/>
    <w:sectPr w:rsidR="00684331" w:rsidRPr="00681655" w:rsidSect="0068165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BE"/>
    <w:rsid w:val="00681655"/>
    <w:rsid w:val="00684331"/>
    <w:rsid w:val="00714259"/>
    <w:rsid w:val="00C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2017-10-03T14:28:00Z</dcterms:created>
  <dcterms:modified xsi:type="dcterms:W3CDTF">2017-10-09T17:32:00Z</dcterms:modified>
</cp:coreProperties>
</file>